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798" w:rsidRDefault="00392798" w:rsidP="00392798">
      <w:pPr>
        <w:pStyle w:val="a3"/>
        <w:shd w:val="clear" w:color="auto" w:fill="FFFFFF"/>
        <w:jc w:val="center"/>
        <w:rPr>
          <w:rFonts w:ascii="Tahoma" w:hAnsi="Tahoma" w:cs="Tahoma"/>
          <w:color w:val="363636"/>
          <w:sz w:val="18"/>
          <w:szCs w:val="18"/>
        </w:rPr>
      </w:pPr>
      <w:proofErr w:type="spellStart"/>
      <w:proofErr w:type="gramStart"/>
      <w:r>
        <w:rPr>
          <w:rStyle w:val="a4"/>
          <w:rFonts w:ascii="Tahoma" w:hAnsi="Tahoma" w:cs="Tahoma"/>
          <w:color w:val="363636"/>
          <w:sz w:val="18"/>
          <w:szCs w:val="18"/>
        </w:rPr>
        <w:t>Повідомлення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>  про</w:t>
      </w:r>
      <w:proofErr w:type="gram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виникнення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особливої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інформації (інформації про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іпотечні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цінні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папери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,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сертифікати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фонду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операцій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з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нерухомістю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)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емітента</w:t>
      </w:r>
      <w:proofErr w:type="spellEnd"/>
    </w:p>
    <w:p w:rsidR="00392798" w:rsidRDefault="00392798" w:rsidP="00392798">
      <w:pPr>
        <w:pStyle w:val="a3"/>
        <w:shd w:val="clear" w:color="auto" w:fill="FFFFFF"/>
        <w:jc w:val="center"/>
        <w:rPr>
          <w:rFonts w:ascii="Tahoma" w:hAnsi="Tahoma" w:cs="Tahoma"/>
          <w:color w:val="363636"/>
          <w:sz w:val="18"/>
          <w:szCs w:val="18"/>
        </w:rPr>
      </w:pPr>
      <w:r>
        <w:rPr>
          <w:rStyle w:val="a4"/>
          <w:rFonts w:ascii="Tahoma" w:hAnsi="Tahoma" w:cs="Tahoma"/>
          <w:color w:val="363636"/>
          <w:sz w:val="18"/>
          <w:szCs w:val="18"/>
        </w:rPr>
        <w:t> </w:t>
      </w:r>
    </w:p>
    <w:p w:rsidR="00392798" w:rsidRDefault="00392798" w:rsidP="00392798">
      <w:pPr>
        <w:pStyle w:val="a3"/>
        <w:shd w:val="clear" w:color="auto" w:fill="FFFFFF"/>
        <w:jc w:val="center"/>
        <w:rPr>
          <w:rFonts w:ascii="Tahoma" w:hAnsi="Tahoma" w:cs="Tahoma"/>
          <w:color w:val="363636"/>
          <w:sz w:val="18"/>
          <w:szCs w:val="18"/>
        </w:rPr>
      </w:pPr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(для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опублікування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в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офіційному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друкованому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виданні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>)</w:t>
      </w:r>
    </w:p>
    <w:p w:rsidR="00392798" w:rsidRDefault="00392798" w:rsidP="00392798">
      <w:pPr>
        <w:pStyle w:val="a3"/>
        <w:shd w:val="clear" w:color="auto" w:fill="FFFFFF"/>
        <w:jc w:val="center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> </w:t>
      </w:r>
    </w:p>
    <w:p w:rsidR="00392798" w:rsidRDefault="00392798" w:rsidP="00392798">
      <w:pPr>
        <w:pStyle w:val="a3"/>
        <w:shd w:val="clear" w:color="auto" w:fill="FFFFFF"/>
        <w:jc w:val="center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І.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Загальні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відомості</w:t>
      </w:r>
      <w:proofErr w:type="spellEnd"/>
    </w:p>
    <w:p w:rsidR="00392798" w:rsidRDefault="00392798" w:rsidP="00392798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1.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Повне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найменування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емітента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: Приватне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акціонерне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товариство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«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Українська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акціонерна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страхова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компанія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АСКА»</w:t>
      </w:r>
    </w:p>
    <w:p w:rsidR="00392798" w:rsidRDefault="00392798" w:rsidP="00392798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>2. Код за ЄДРПОУ: 13490997</w:t>
      </w:r>
    </w:p>
    <w:p w:rsidR="00392798" w:rsidRDefault="00392798" w:rsidP="00392798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3.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Місцезнаходження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: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Україна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69005, м.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Запоріжжя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вул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>. Перемоги, 97-А</w:t>
      </w:r>
    </w:p>
    <w:p w:rsidR="00392798" w:rsidRDefault="00392798" w:rsidP="00392798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4.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Міжміський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код, телефон та факс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емітента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>: (044) 5202220</w:t>
      </w:r>
    </w:p>
    <w:p w:rsidR="00392798" w:rsidRDefault="00392798" w:rsidP="00392798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5.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Електронна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поштова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адреса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емітента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>: </w:t>
      </w:r>
      <w:hyperlink r:id="rId4" w:history="1">
        <w:r>
          <w:rPr>
            <w:rStyle w:val="a5"/>
            <w:rFonts w:ascii="Tahoma" w:hAnsi="Tahoma" w:cs="Tahoma"/>
            <w:color w:val="095FA9"/>
            <w:sz w:val="18"/>
            <w:szCs w:val="18"/>
          </w:rPr>
          <w:t>law@aska.com.ua</w:t>
        </w:r>
      </w:hyperlink>
      <w:r>
        <w:rPr>
          <w:rFonts w:ascii="Tahoma" w:hAnsi="Tahoma" w:cs="Tahoma"/>
          <w:color w:val="363636"/>
          <w:sz w:val="18"/>
          <w:szCs w:val="18"/>
        </w:rPr>
        <w:t>, </w:t>
      </w:r>
      <w:hyperlink r:id="rId5" w:history="1">
        <w:r>
          <w:rPr>
            <w:rStyle w:val="a5"/>
            <w:rFonts w:ascii="Tahoma" w:hAnsi="Tahoma" w:cs="Tahoma"/>
            <w:color w:val="095FA9"/>
            <w:sz w:val="18"/>
            <w:szCs w:val="18"/>
          </w:rPr>
          <w:t>ludmila.bachinskaya@aska.ua</w:t>
        </w:r>
      </w:hyperlink>
    </w:p>
    <w:p w:rsidR="00392798" w:rsidRDefault="00392798" w:rsidP="00392798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6. Адреса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сторінки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в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мережі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Інтернет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яка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додатково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використовується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емітентом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для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розкриття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інформації: </w:t>
      </w:r>
      <w:hyperlink r:id="rId6" w:history="1">
        <w:r>
          <w:rPr>
            <w:rStyle w:val="a5"/>
            <w:rFonts w:ascii="Tahoma" w:hAnsi="Tahoma" w:cs="Tahoma"/>
            <w:color w:val="095FA9"/>
            <w:sz w:val="18"/>
            <w:szCs w:val="18"/>
          </w:rPr>
          <w:t>www.aska.com.ua</w:t>
        </w:r>
      </w:hyperlink>
      <w:r>
        <w:rPr>
          <w:rFonts w:ascii="Tahoma" w:hAnsi="Tahoma" w:cs="Tahoma"/>
          <w:color w:val="363636"/>
          <w:sz w:val="18"/>
          <w:szCs w:val="18"/>
        </w:rPr>
        <w:t>, </w:t>
      </w:r>
      <w:hyperlink r:id="rId7" w:history="1">
        <w:r>
          <w:rPr>
            <w:rStyle w:val="a5"/>
            <w:rFonts w:ascii="Tahoma" w:hAnsi="Tahoma" w:cs="Tahoma"/>
            <w:color w:val="095FA9"/>
            <w:sz w:val="18"/>
            <w:szCs w:val="18"/>
          </w:rPr>
          <w:t>http://stockmarket.gov.ua</w:t>
        </w:r>
      </w:hyperlink>
    </w:p>
    <w:p w:rsidR="00392798" w:rsidRDefault="00392798" w:rsidP="00392798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7. Вид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особливої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інформації -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Відомості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про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зміну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складу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посадових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осіб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емітента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>:</w:t>
      </w:r>
    </w:p>
    <w:p w:rsidR="00392798" w:rsidRDefault="00392798" w:rsidP="00392798">
      <w:pPr>
        <w:pStyle w:val="a3"/>
        <w:shd w:val="clear" w:color="auto" w:fill="FFFFFF"/>
        <w:jc w:val="center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> </w:t>
      </w:r>
    </w:p>
    <w:p w:rsidR="00392798" w:rsidRDefault="00392798" w:rsidP="00392798">
      <w:pPr>
        <w:pStyle w:val="a3"/>
        <w:shd w:val="clear" w:color="auto" w:fill="FFFFFF"/>
        <w:jc w:val="center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ІІ. Текст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повідомлення</w:t>
      </w:r>
      <w:proofErr w:type="spellEnd"/>
    </w:p>
    <w:p w:rsidR="00392798" w:rsidRDefault="00392798" w:rsidP="00392798">
      <w:pPr>
        <w:pStyle w:val="a3"/>
        <w:shd w:val="clear" w:color="auto" w:fill="FFFFFF"/>
        <w:jc w:val="center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> </w:t>
      </w:r>
    </w:p>
    <w:p w:rsidR="00392798" w:rsidRDefault="00392798" w:rsidP="00392798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proofErr w:type="spellStart"/>
      <w:r>
        <w:rPr>
          <w:rFonts w:ascii="Tahoma" w:hAnsi="Tahoma" w:cs="Tahoma"/>
          <w:color w:val="363636"/>
          <w:sz w:val="18"/>
          <w:szCs w:val="18"/>
        </w:rPr>
        <w:t>Шукатко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Андрiя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Олеговича (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фiзична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особа не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надала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згоди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для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розкриття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паспортних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даних)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призначено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(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обрано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) на посаду Генерального директора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ПрАТ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«УАСК АСКА»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вiдповiдно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до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Рiшення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Наглядової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ради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ПрАТ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«УАСК АСКА» (протокол № 136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вiд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26.12.2017 року), з 01.01.2018 по 31.03.2019 року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строком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на 1 (один)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рiк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i три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мiсяцi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Рiшення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прийнято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зв’язку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iз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закiнченням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строку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ранiше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наданих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повноважень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(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продовження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строку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повноважень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).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Акцiями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Товариства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не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володiє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Непогашеної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судимостi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за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корисливi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та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посадовi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злочини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немає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. Протягом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останнiх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5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рокiв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обiймав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наступнi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посади: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Генеральний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директор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ПрАТ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«УАСК АСКА».</w:t>
      </w:r>
    </w:p>
    <w:p w:rsidR="00392798" w:rsidRDefault="00392798" w:rsidP="00392798">
      <w:pPr>
        <w:pStyle w:val="a3"/>
        <w:shd w:val="clear" w:color="auto" w:fill="FFFFFF"/>
        <w:jc w:val="center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> </w:t>
      </w:r>
    </w:p>
    <w:p w:rsidR="00392798" w:rsidRDefault="00392798" w:rsidP="00392798">
      <w:pPr>
        <w:pStyle w:val="a3"/>
        <w:shd w:val="clear" w:color="auto" w:fill="FFFFFF"/>
        <w:jc w:val="center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ІІІ.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Підпис</w:t>
      </w:r>
      <w:proofErr w:type="spellEnd"/>
    </w:p>
    <w:p w:rsidR="00392798" w:rsidRDefault="00392798" w:rsidP="00392798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Особа,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зазначена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нижче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підтверджує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достовірність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інформації, що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міститься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повідомленні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та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визнає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що вона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несе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відповідальність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згідно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з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законодавством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>. </w:t>
      </w:r>
      <w:r>
        <w:rPr>
          <w:rFonts w:ascii="Tahoma" w:hAnsi="Tahoma" w:cs="Tahoma"/>
          <w:color w:val="363636"/>
          <w:sz w:val="18"/>
          <w:szCs w:val="18"/>
        </w:rPr>
        <w:br/>
        <w:t>                                     </w:t>
      </w:r>
    </w:p>
    <w:p w:rsidR="00392798" w:rsidRDefault="00392798" w:rsidP="00392798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> </w:t>
      </w:r>
    </w:p>
    <w:p w:rsidR="00392798" w:rsidRDefault="00392798" w:rsidP="00392798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> </w:t>
      </w:r>
    </w:p>
    <w:p w:rsidR="00392798" w:rsidRDefault="00392798" w:rsidP="00392798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> </w:t>
      </w:r>
    </w:p>
    <w:p w:rsidR="00392798" w:rsidRDefault="00392798" w:rsidP="00392798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Генеральний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директор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ПрАТ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«УАСК </w:t>
      </w:r>
      <w:proofErr w:type="gramStart"/>
      <w:r>
        <w:rPr>
          <w:rStyle w:val="a4"/>
          <w:rFonts w:ascii="Tahoma" w:hAnsi="Tahoma" w:cs="Tahoma"/>
          <w:color w:val="363636"/>
          <w:sz w:val="18"/>
          <w:szCs w:val="18"/>
        </w:rPr>
        <w:t>АСКА»   </w:t>
      </w:r>
      <w:proofErr w:type="gram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                                                                                 А.О.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Шукатко</w:t>
      </w:r>
      <w:proofErr w:type="spellEnd"/>
    </w:p>
    <w:p w:rsidR="00FD5049" w:rsidRDefault="00FD5049">
      <w:bookmarkStart w:id="0" w:name="_GoBack"/>
      <w:bookmarkEnd w:id="0"/>
    </w:p>
    <w:sectPr w:rsidR="00FD5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798"/>
    <w:rsid w:val="00392798"/>
    <w:rsid w:val="00FD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C7053F-C5EC-40A4-A791-DAFA3FDAC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2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92798"/>
    <w:rPr>
      <w:b/>
      <w:bCs/>
    </w:rPr>
  </w:style>
  <w:style w:type="character" w:styleId="a5">
    <w:name w:val="Hyperlink"/>
    <w:basedOn w:val="a0"/>
    <w:uiPriority w:val="99"/>
    <w:semiHidden/>
    <w:unhideWhenUsed/>
    <w:rsid w:val="003927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0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tockmarket.gov.u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ska.com.ua/" TargetMode="External"/><Relationship Id="rId5" Type="http://schemas.openxmlformats.org/officeDocument/2006/relationships/hyperlink" Target="mailto:ludmila.bachinskaya@aska.ua" TargetMode="External"/><Relationship Id="rId4" Type="http://schemas.openxmlformats.org/officeDocument/2006/relationships/hyperlink" Target="mailto:law@aska.com.ua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2018-07-25T15:25:00Z</dcterms:created>
  <dcterms:modified xsi:type="dcterms:W3CDTF">2018-07-25T15:26:00Z</dcterms:modified>
</cp:coreProperties>
</file>